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9F" w:rsidRDefault="007F169F" w:rsidP="007F16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  <w:t>Письмо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0"/>
      <w:bookmarkEnd w:id="0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Департамент общего образования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направляет для использования в работе </w:t>
      </w:r>
      <w:hyperlink r:id="rId5" w:anchor="1000" w:history="1">
        <w:r>
          <w:rPr>
            <w:rStyle w:val="a3"/>
            <w:rFonts w:ascii="Arial" w:eastAsia="Times New Roman" w:hAnsi="Arial" w:cs="Arial"/>
            <w:color w:val="26579A"/>
            <w:sz w:val="20"/>
            <w:szCs w:val="20"/>
            <w:lang w:eastAsia="ru-RU"/>
          </w:rPr>
          <w:t>материалы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 организации внеурочной деятельности в образовательных учреждениях, реализующих основную образовательную программу начального общего образования, при введении федерального государственного образовательного стандарта общего образования, которые были представлены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19 апреля 2011 г. 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Приложение: на 12 с.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550"/>
        <w:gridCol w:w="2550"/>
      </w:tblGrid>
      <w:tr w:rsidR="007F169F" w:rsidTr="007F169F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169F" w:rsidRDefault="007F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169F" w:rsidRDefault="007F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Низиенко</w:t>
            </w:r>
          </w:p>
        </w:tc>
      </w:tr>
    </w:tbl>
    <w:p w:rsidR="007F169F" w:rsidRDefault="007F169F" w:rsidP="007F169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Методические материалы</w:t>
      </w: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7F169F" w:rsidRDefault="007F169F" w:rsidP="007F169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Основные задачи внеурочной деятельности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внеурочная деятельность в начальной школе позволяет решить ещё целый ряд очень важных задач: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обеспечить благоприятную адаптацию ребенка в школе;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оптимизировать учебную нагрузку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улучшить условия для развития ребенка;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учесть возрастные и индивидуальные особенности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общеинтеллектуальное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7F169F" w:rsidRDefault="007F169F" w:rsidP="007F169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lastRenderedPageBreak/>
        <w:t>Организационные модели внеурочной деятельности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Внеурочная деятельность может осуществляться через (рис. 1):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См. графический объект “Рис. 1. Базовая организационная модель реализации внеурочной деятельности”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урочной);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дополнительные образовательные программы самого общеобразовательного учреждения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внутришкольная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система дополнительного образования);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организацию деятельности групп продленного дня;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модель дополнительного образования (на основе институциональной и (или) муниципальной системы дополнительного образования детей);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модель "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школы полного дня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оптимизационная модель (на основе оптимизации всех внутренних ресурсов образовательного учреждения);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-образовательная модель.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Первая модель опирается на преимущественное использование потенциала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внутришкольного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дополнительного образования и на сотрудничество с учреждениями дополнительного образования детей.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Модель дополнительного образования. 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Связующим звеном между внеурочной деятельностью и дополнительным образованием детей выступают такие формы ее реализации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Реализация внеурочной деятельности на основе модели дополнительного образования непосредственно предусмотрена в ФГОС НОО, в котором сказано, что образовательное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деятельностная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основа организации образовательного процесса, присущая дополнительному образованию детей.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Модель "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школы полного дня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 Основой для модели "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школы полного дня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является реализация внеурочной деятельности преимущественно воспитателями групп продленного дня.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Данную модель характеризует: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условий для полноценного пребывания ребенка в образовательном учреждении в течение дня, в том числе, через поляризацию образовательной среды школы и выделением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разноакцентированных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пространств;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здоровьесберегающей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опора на интеграцию основных и дополнительных образовательных программ.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Оптимизационная модель.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тьютор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другие).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организует социально значимую, творческую деятельность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образовательном учреждении, содержательном и организационном единстве всех его структурных подразделений.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-образовательная модель.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-образовательная модель опирается на деятельность инновационной (экспериментальной, пилотной, внедренческой) площадки федерального, регионального, муниципального или институционального уровня, которая существует в образовательном учреждении.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этой модели проходит разработка, апробация, внедрение новых образовательных программ, в том числе, учитывающих региональные особенности.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-образовательная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7F169F" w:rsidRDefault="007F169F" w:rsidP="007F169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Создание условий для реализации внеурочной деятельности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успешного введения ФГОС НОО, в том числе 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Организационное обеспечение, кроме рассмотренных уже базовой и основных типов организационных моделей внеурочной деятельности, может в себя также включать создание ресурсных центров, например, для научно-технического творчества, интеграцию в открытое образовательное 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обучающихся.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стандарта начального общего образования можно предложить вариативную модель этого 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качестве первой составляющей может выступать "узловая" модель, когда учреждение дополнительного образования детей (УДОД)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"аккумулируются"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УДОД.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Данный вариант взаимодействия может быть 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и, поэтому, создание малочисленных учебных групп на 2-4 ученика в каждом из этих учреждений является неэффективным.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приводит к открытию на базе учреждения общего образования соответствующего филиала УДОД.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Третья составляющая вариативной модели взаимодействия - это модель с использованием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стажировочной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площадки на базе учреждения дополнительного образования детей. В этом случае УДОД - это своеобразный организационно-методический центр и базовое учреждение для повышения квалификации для педагогов системы общего образования.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данной модели обязательным элементом (за исключением случая наличия соответствующей лицензии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является учреждение дополнительного профессионального образования,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например, институт повышения квалификации и переподготовки работников образования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ИПКиПРО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с которым согласуется план мероприятий по повышению квалификации и которое осуществляет научно-методическую поддержку создания и функционирования самой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стажировочной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площадки. Данная модель может быть наиболее перспективной в условиях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ограниченности ресурсов учреждений дополнительного образования детей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всех случаях взаимодействия учреждений общего и дополнительного образования детей должно быть создано общее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Нормативное обеспечение 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организациями, деятельности ее структурных подразделений, а также участников образовательного процесса, должно регулировать финансово-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экономические процессы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оснащенность объектов инфраструктуры образовательного учреждения.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Примерный перечень локальных актов образовательного учреждения, обеспечивающих реализацию внеурочной деятельности в рамках ФГОС, приведен в </w:t>
      </w:r>
      <w:hyperlink r:id="rId6" w:anchor="1100" w:history="1">
        <w:r>
          <w:rPr>
            <w:rStyle w:val="a3"/>
            <w:rFonts w:ascii="Arial" w:eastAsia="Times New Roman" w:hAnsi="Arial" w:cs="Arial"/>
            <w:color w:val="26579A"/>
            <w:sz w:val="20"/>
            <w:szCs w:val="20"/>
            <w:lang w:eastAsia="ru-RU"/>
          </w:rPr>
          <w:t>Приложении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Финансово-экономические условия.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пп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6.1 п. 1 ст. 29 Закона Российской Федерации "Об образовании").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пункта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16 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финансирование внеурочной деятельности отнесено к полномочиям органов государственной власти субъекта Российской Федерации в сфере образования.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 финансово-экономической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Трехкомпонентная модель бюджетного финансирования внеурочной деятельности предполагает следующие составляющие финансирования: нормативное, программное, стимулирующее.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Финансирование расходов по нормативам на одного обучающегося должно учитывать и регуляторы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экономических механизмов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реализации индивидуальных образовательных траекторий, в том числе, в рамках системы поиска и содействия развитию одаренных детей.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данном случае предполагается финансирование: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в формах, отличных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урочной);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внутришкольного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дополнительного образования (программы внеурочной деятельности,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ориентированые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планируемые результаты освоения основной образовательной программы начального общего образования);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 продленного дня (модель "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школа полного дня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 классных руководителей (экскурсии, диспуты, круглые столы, соревнования, общественно полезные практики и т.д.);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на основе квалификационных характеристик должностей работников образования.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 Бюджетное программное финансирование предполагает выделение средств на отраслевые целевые программы и направленно, как правило, на развитие материальной базы, информатизацию образовательного процесса, инновационную деятельность и т.д.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Этот вид финансирования имеет особые возможности для преподавания курсов, дисциплин региональной, национальной, этнокультурной направленности.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источник финансирования внеурочной деятельности, а также позволит укрепить единое образовательное пространство. В данном случае внеурочная деятельность может рассматриваться как потенциал для реализации региональной, национальной, этнокультурной составляющей.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Бюджетное стимулирующее финансирование. Значительный импульс для использования этого вида финансирования придал приоритетный национальный проект "Образование": около девяти тысяч школ получили на конкурсной основе по одному миллиону рублей. 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 внебюджетного финансирования и, в частности, платных дополнительных образовательных услуг.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пунктов 1 и 3 статьи 45 Закона Российской Федерации "Об образовании" государственное и муниципальное образовательные учреждения вправе оказывать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если дополнительные образовательные услуги востребованы при соблюдении вышеуказанных условий, и это расширяет существующие направления внеурочной деятельности, а также связано с необходимостью оплаты соответствующего оборудования, помещений и т.д. (например, для плавательной секции, секции фигурного катания, верховой езды и т.д.), то они могут быть использованы как дополнительный ресурс для организации внеурочной деятельности.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Ключевыми приоритетами модернизации общего образования на ближайшее будущее по финансово-экономическому обеспечению ФГОС НОО в целом и внеурочной деятельности в частности должны стать: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новой системы оплаты труда, ориентированной на ФГОС НОО;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совершенствование правового положения государственных (муниципальных) учреждений;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разработка и апробация новых регуляторов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экономических механизмов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системе образования.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информационное обеспечение реализации внеурочной деятельности может быть включено: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и ведение различных баз данных (нормативно-правовой,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методической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других);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Значительную роль в информационной поддержке реализации внеурочной деятельности может играть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расширяющий многообразие форм поощрений, усиливающий публичное признание достижений всех участников образовательного процесса, диверсифицирующий мотивационную среду образовательного учреждения.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 научно-методического обеспечения. Реализация внеурочной деятельности, исходя из своих задач, требует иного (в отличие от учебного процесса в урочной форме) подхода к организации образовательного процесса, оценке результатов деятельности его участников, отбору содержания образования.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реагировать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изменение социального заказа, обеспечивая возможность свободного выбора курсов и дисциплин.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такого рода проблем связано с необходимостью научно-методического сопровождения на всех уровнях образовательной системы, в том числе, и на институциональном, поскольку предполагает создание общего программно-методического пространства внеурочной деятельности.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в том числе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диверсификацию форм методической работы в образовательном учреждении;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диссеминацию передового педагогического опыта на основе новых информационно-коммуникационных технологий;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внедрение новых моделей повышения квалификации, в том числе, на основе дистанционных образовательных технологий.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создания материально-технической базы внеурочной деятельности следует руководствоваться следующими нормативными правовыми актами: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 Российской Федерации "Об образовании" (в действующей редакции);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6 октября 2009 г. № 373, зарегистрирован в Минюсте России 22 декабря 2009 г., регистрационный номер 17785) с изменениями (утверждены приказом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26 ноября 2010 г. № 1241, зарегистрированы в Минюсте России 4 февраля 2011 г., регистрационный номер 19707);</w:t>
      </w:r>
      <w:proofErr w:type="gramEnd"/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4 октября 2010 г. № 986, зарегистрированы в Минюсте России 3 февраля 2011 г., регистрационный номер 19682);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 г. № 189, зарегистрированы в Минюсте России 3 марта 2011 г., регистрационный номер 19993);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Санитарно-эпидемиологические правила и нормативы "Санитарно-эпидемиологические требования к учреждениям дополнительного образования СанПиН 2.4.4.1251-03" (утверждены постановлением Главного государственного санитарного врача Российской Федерации от 3 апреля 2003 г. № 27, зарегистрированы в Минюсте России 27 мая 2003 г., регистрационный номер 4594);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28 декабря 2010 г. № 2106, зарегистрированы в Минюсте России 2 февраля 2011 г., регистрационный номер 19676).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Дополнительно можно разрабатывать и соответствующие региональные нормативные правовые акты, регламентирующие создание материально-технической базы внеурочной деятельности.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Кадровые условия для реализации внеурочной деятельности: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укомплектованность образовательного учреждения необходимыми педагогическими, руководящими и иными работниками;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соответствующей квалификации педагогических и иных работников образовательного учреждения;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непрерывность профессионального развития педагогических работников образовательного учреждения.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отсутствии возможности для реализации внеурочной деятельности, в том числе, по причине кадровой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неукомплектованности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 (пункт 17 ФГОС НОО). Кроме того, можно привлекать родительскую общественность и других социальных партнеров для реализации внеурочной деятельности.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7F169F" w:rsidRDefault="007F169F" w:rsidP="007F169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Примерный перечень</w:t>
      </w:r>
      <w:r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локальных актов образовательного учреждения, обеспечивающих реализацию внеурочной деятельности в рамках федерального государственного образовательного стандарта начального общего образования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Устав образовательного учреждения.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Правила внутреннего распорядка образовательного учреждения.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Договор образовательного учреждения с учредителем.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Договор образовательного учреждения с родителями (законными представителями)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Положение о деятельности в образовательном учреждении общественных (в том числе детских и молодежных) организаций (объединений).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Положения о формах самоуправления образовательного учреждения.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Договор о сотрудничестве общеобразовательного учреждения и учреждений дополнительного образования детей.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Положение о группе продленного дня ("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школе полного дня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").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Должностные инструкции работников образовательного учреждения.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Приказы об утверждении рабочих программ учебных курсов, дисциплин (модулей).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 Положение о распределении стимулирующей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части фонда оплаты труда работников образовательного учреждения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Положение об оказании платных дополнительных образовательных услуг.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Положение об организации и проведении публичного отчета образовательного учреждения.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Положение об учебном кабинете.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15. Положение об информационно-библиотечном центре.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Положение о культурно-досуговом центре.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 Положение о физкультурно-оздоровительном центре.</w:t>
      </w:r>
    </w:p>
    <w:p w:rsidR="007F169F" w:rsidRDefault="007F169F" w:rsidP="007F16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467.75pt;height:2.25pt" o:hralign="center" o:hrstd="t" o:hrnoshade="t" o:hr="t" fillcolor="#a0a0a0" stroked="f"/>
        </w:pic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Письмо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</w:p>
    <w:p w:rsidR="007F169F" w:rsidRDefault="007F169F" w:rsidP="007F169F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письма официально опубликован не был</w:t>
      </w:r>
    </w:p>
    <w:p w:rsidR="007F169F" w:rsidRDefault="007F169F" w:rsidP="007F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7F169F" w:rsidRDefault="007F169F" w:rsidP="007F169F">
      <w:pPr>
        <w:pBdr>
          <w:bottom w:val="single" w:sz="6" w:space="0" w:color="F0F0F0"/>
        </w:pBdr>
        <w:shd w:val="clear" w:color="auto" w:fill="FFFFFF"/>
        <w:spacing w:before="75" w:after="180" w:line="240" w:lineRule="auto"/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</w:pPr>
      <w:bookmarkStart w:id="1" w:name="review"/>
      <w:bookmarkEnd w:id="1"/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ОБЗОР ДОКУМЕНТА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Приведены методические материалы по организации внеурочной деятельности в учреждениях начального общего образования в рамках введения соответствующего федерального образовательного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госстандарта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Могут использоваться следующие организационные модели внеурочной деятельности: базовая, дополнительного образования, "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школы полного дня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", оптимизационная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-образовательная.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Базовая модель реализуется через учебный план учреждения,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внутришкольную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систему дополнительного образования, классное руководство, организацию продленного дня.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 модели дополнительного образования развивает творческие интересы. Она включает факультативы, школьные научные общества, объединения по интересам, курсы по выбору.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Модель "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школы полного дня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реализуется преимущественно воспитателями "продленки". Создаются условия для успешного осуществления образовательного процесса в течение всего дня, включая питание.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Оптимизационная модель предусматривает участие в ней всех педагогических работников учреждения. Координирующую роль выполняет, как правило, классный руководитель.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-образовательная модель предполагает разработку, апробацию и внедрение новых образовательных программ, учитывающих региональные особенности. Предусматривается тесное взаимодействие с учреждениями дополнительного профессионального педагогического образования, вузами, научными организациями, муниципальными методическими службами.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Определены организационные, нормативные, финансово-экономические, информационные, научно-методические, кадровые и материально-технические условия реализации внеурочной деятельности.</w:t>
      </w:r>
    </w:p>
    <w:p w:rsidR="007F169F" w:rsidRDefault="007F169F" w:rsidP="007F169F">
      <w:pPr>
        <w:shd w:val="clear" w:color="auto" w:fill="FFFFFF"/>
        <w:spacing w:before="75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Приведен примерный перечень локальных актов образовательного учреждения, обеспечивающих осуществление внеурочной деятельности в рамках стандарта.</w:t>
      </w:r>
    </w:p>
    <w:p w:rsidR="007F169F" w:rsidRDefault="007F169F" w:rsidP="007F169F">
      <w:pPr>
        <w:pStyle w:val="a4"/>
        <w:rPr>
          <w:color w:val="000000"/>
          <w:sz w:val="21"/>
          <w:szCs w:val="21"/>
        </w:rPr>
      </w:pPr>
    </w:p>
    <w:p w:rsidR="007F169F" w:rsidRDefault="007F169F" w:rsidP="007F169F">
      <w:pPr>
        <w:pStyle w:val="a4"/>
        <w:rPr>
          <w:color w:val="000000"/>
          <w:sz w:val="21"/>
          <w:szCs w:val="21"/>
        </w:rPr>
      </w:pPr>
      <w:bookmarkStart w:id="2" w:name="_GoBack"/>
      <w:bookmarkEnd w:id="2"/>
    </w:p>
    <w:p w:rsidR="007F169F" w:rsidRDefault="007F169F" w:rsidP="007F169F"/>
    <w:p w:rsidR="004F28FB" w:rsidRDefault="007F169F"/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1"/>
    <w:rsid w:val="00442BBA"/>
    <w:rsid w:val="007B7001"/>
    <w:rsid w:val="007F169F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69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69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5071318/" TargetMode="External"/><Relationship Id="rId5" Type="http://schemas.openxmlformats.org/officeDocument/2006/relationships/hyperlink" Target="http://www.garant.ru/products/ipo/prime/doc/550713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4493</Words>
  <Characters>25615</Characters>
  <Application>Microsoft Office Word</Application>
  <DocSecurity>0</DocSecurity>
  <Lines>213</Lines>
  <Paragraphs>60</Paragraphs>
  <ScaleCrop>false</ScaleCrop>
  <Company/>
  <LinksUpToDate>false</LinksUpToDate>
  <CharactersWithSpaces>30048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2013-12-27T09:51:00Z</dcterms:created>
  <dcterms:modified xsi:type="dcterms:W3CDTF">2013-12-27T09:51:00Z</dcterms:modified>
</cp:coreProperties>
</file>