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E4" w:rsidRDefault="000809E4" w:rsidP="000809E4">
      <w:pPr>
        <w:pStyle w:val="2"/>
        <w:spacing w:before="285" w:beforeAutospacing="0" w:after="285" w:afterAutospacing="0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Постановление Правительства РФ от 24.02.2009 N 142</w:t>
      </w:r>
    </w:p>
    <w:p w:rsidR="000809E4" w:rsidRDefault="000809E4" w:rsidP="000809E4">
      <w:pPr>
        <w:pStyle w:val="1"/>
        <w:spacing w:before="315" w:after="315"/>
        <w:jc w:val="center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color w:val="000000"/>
          <w:sz w:val="30"/>
          <w:szCs w:val="30"/>
        </w:rPr>
        <w:t>Об утверждении Правил разработки и утверждения федеральных государственных образовательных стандартов</w:t>
      </w:r>
    </w:p>
    <w:p w:rsidR="000809E4" w:rsidRDefault="000809E4" w:rsidP="000809E4">
      <w:pPr>
        <w:spacing w:line="240" w:lineRule="atLeast"/>
        <w:rPr>
          <w:rFonts w:ascii="Tahoma" w:hAnsi="Tahoma" w:cs="Tahoma"/>
          <w:color w:val="000000"/>
          <w:sz w:val="20"/>
          <w:szCs w:val="20"/>
        </w:rPr>
      </w:pPr>
      <w:hyperlink r:id="rId5" w:tooltip="Переход в раздел ФЕДЕРАЛЬНОЕ ЗАКОНОДАТЕЛЬСТВО" w:history="1">
        <w:r>
          <w:rPr>
            <w:rStyle w:val="a3"/>
            <w:rFonts w:ascii="Verdana" w:hAnsi="Verdana" w:cs="Tahoma"/>
            <w:color w:val="01668B"/>
            <w:sz w:val="20"/>
            <w:szCs w:val="20"/>
          </w:rPr>
          <w:t>Федеральное законодательство</w:t>
        </w:r>
      </w:hyperlink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Правительство Российской Федерации постановляет: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Утвердить прилагаемые Правила разработки и утверждения федеральных государственных образовательных стандартов.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Признать утратившими силу:</w:t>
      </w:r>
    </w:p>
    <w:p w:rsidR="000809E4" w:rsidRDefault="000809E4" w:rsidP="000809E4">
      <w:pPr>
        <w:pStyle w:val="tekstob"/>
        <w:spacing w:before="0" w:beforeAutospacing="0" w:after="0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hyperlink r:id="rId6" w:history="1">
        <w:r>
          <w:rPr>
            <w:rStyle w:val="a3"/>
            <w:rFonts w:ascii="Verdana" w:eastAsiaTheme="majorEastAsia" w:hAnsi="Verdana" w:cs="Tahoma"/>
            <w:color w:val="01668B"/>
            <w:sz w:val="20"/>
            <w:szCs w:val="20"/>
          </w:rPr>
          <w:t>Постановление</w:t>
        </w:r>
      </w:hyperlink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Правительства Российской Федерации от 28 февраля 1994 г. N 174 "Об утверждении порядка разработки, утверждения и введения в действие федеральных компонентов государственных образовательных стандартов начального общего, основного общего, среднего (полного) общего и начального профессионального образования" (Собрание актов Президента и Правительства Российской Федерации, 1994, N 10, ст. 793);</w:t>
      </w:r>
    </w:p>
    <w:p w:rsidR="000809E4" w:rsidRDefault="000809E4" w:rsidP="000809E4">
      <w:pPr>
        <w:pStyle w:val="tekstob"/>
        <w:spacing w:before="0" w:beforeAutospacing="0" w:after="0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hyperlink r:id="rId7" w:history="1">
        <w:r>
          <w:rPr>
            <w:rStyle w:val="a3"/>
            <w:rFonts w:ascii="Verdana" w:eastAsiaTheme="majorEastAsia" w:hAnsi="Verdana" w:cs="Tahoma"/>
            <w:color w:val="01668B"/>
            <w:sz w:val="20"/>
            <w:szCs w:val="20"/>
          </w:rPr>
          <w:t>Постановление</w:t>
        </w:r>
      </w:hyperlink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Правительства Российской Федерации от 8 апреля 2000 г. N 309 "О федеральных компонентах государственных образовательных стандартов дошкольного образования" (Собрание законодательства Российской Федерации, 2000, N 16, ст. 1705);</w:t>
      </w:r>
    </w:p>
    <w:p w:rsidR="000809E4" w:rsidRDefault="000809E4" w:rsidP="000809E4">
      <w:pPr>
        <w:pStyle w:val="tekstob"/>
        <w:spacing w:before="0" w:beforeAutospacing="0" w:after="0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hyperlink r:id="rId8" w:history="1">
        <w:r>
          <w:rPr>
            <w:rStyle w:val="a3"/>
            <w:rFonts w:ascii="Verdana" w:eastAsiaTheme="majorEastAsia" w:hAnsi="Verdana" w:cs="Tahoma"/>
            <w:color w:val="01668B"/>
            <w:sz w:val="20"/>
            <w:szCs w:val="20"/>
          </w:rPr>
          <w:t>Постановление</w:t>
        </w:r>
      </w:hyperlink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Правительства Российской Федерации от 21 января 2005 г. N 36 "Об утверждении Правил разработки, утверждения и введения в действие государственных образовательных стандартов начального профессионального, среднего профессионального, высшего профессионального и послевузовского профессионального образования" (Собрание законодательства Российской Федерации, 2005, N 5, ст. 387);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пункт 67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(приложение N 1) (Собрание законодательства Российской Федерации, 2005, N 7, ст. 560).</w:t>
      </w:r>
    </w:p>
    <w:p w:rsidR="000809E4" w:rsidRDefault="000809E4" w:rsidP="000809E4">
      <w:pPr>
        <w:pStyle w:val="a4"/>
        <w:spacing w:before="180" w:beforeAutospacing="0" w:after="240" w:afterAutospacing="0"/>
        <w:rPr>
          <w:rFonts w:ascii="Verdana" w:hAnsi="Verdana"/>
          <w:color w:val="25430F"/>
          <w:sz w:val="20"/>
          <w:szCs w:val="20"/>
        </w:rPr>
      </w:pPr>
    </w:p>
    <w:p w:rsidR="000809E4" w:rsidRDefault="000809E4" w:rsidP="000809E4">
      <w:pPr>
        <w:pStyle w:val="tekstvpr"/>
        <w:spacing w:before="0" w:beforeAutospacing="0" w:after="240" w:afterAutospacing="0" w:line="240" w:lineRule="atLeast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Председатель Правительства </w:t>
      </w:r>
      <w:r>
        <w:rPr>
          <w:rFonts w:ascii="Tahoma" w:hAnsi="Tahoma" w:cs="Tahoma"/>
          <w:color w:val="000000"/>
          <w:sz w:val="20"/>
          <w:szCs w:val="20"/>
        </w:rPr>
        <w:br/>
        <w:t>Российской Федерации </w:t>
      </w:r>
      <w:r>
        <w:rPr>
          <w:rFonts w:ascii="Tahoma" w:hAnsi="Tahoma" w:cs="Tahoma"/>
          <w:color w:val="000000"/>
          <w:sz w:val="20"/>
          <w:szCs w:val="20"/>
        </w:rPr>
        <w:br/>
        <w:t>В.ПУТИН </w:t>
      </w:r>
    </w:p>
    <w:p w:rsidR="000809E4" w:rsidRDefault="000809E4" w:rsidP="000809E4">
      <w:pPr>
        <w:pStyle w:val="a4"/>
        <w:spacing w:before="180" w:beforeAutospacing="0" w:after="240" w:afterAutospacing="0"/>
        <w:rPr>
          <w:rFonts w:ascii="Verdana" w:hAnsi="Verdana"/>
          <w:color w:val="25430F"/>
          <w:sz w:val="20"/>
          <w:szCs w:val="20"/>
        </w:rPr>
      </w:pPr>
    </w:p>
    <w:p w:rsidR="000809E4" w:rsidRDefault="000809E4" w:rsidP="000809E4">
      <w:pPr>
        <w:pStyle w:val="tekstvpr"/>
        <w:spacing w:before="0" w:beforeAutospacing="0" w:after="240" w:afterAutospacing="0" w:line="240" w:lineRule="atLeast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Утверждены </w:t>
      </w:r>
      <w:r>
        <w:rPr>
          <w:rFonts w:ascii="Tahoma" w:hAnsi="Tahoma" w:cs="Tahoma"/>
          <w:color w:val="000000"/>
          <w:sz w:val="20"/>
          <w:szCs w:val="20"/>
        </w:rPr>
        <w:br/>
        <w:t>Постановлением Правительства </w:t>
      </w:r>
      <w:r>
        <w:rPr>
          <w:rFonts w:ascii="Tahoma" w:hAnsi="Tahoma" w:cs="Tahoma"/>
          <w:color w:val="000000"/>
          <w:sz w:val="20"/>
          <w:szCs w:val="20"/>
        </w:rPr>
        <w:br/>
        <w:t>Российской Федерации </w:t>
      </w:r>
      <w:r>
        <w:rPr>
          <w:rFonts w:ascii="Tahoma" w:hAnsi="Tahoma" w:cs="Tahoma"/>
          <w:color w:val="000000"/>
          <w:sz w:val="20"/>
          <w:szCs w:val="20"/>
        </w:rPr>
        <w:br/>
        <w:t>от 24 февраля 2009 г. N 142 </w:t>
      </w:r>
    </w:p>
    <w:p w:rsidR="000809E4" w:rsidRDefault="000809E4" w:rsidP="000809E4">
      <w:pPr>
        <w:pStyle w:val="3"/>
        <w:spacing w:before="285" w:beforeAutospacing="0" w:after="28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ПРАВИЛА РАЗРАБОТКИ И УТВЕРЖДЕНИЯ ФЕДЕРАЛЬНЫХ ГОСУДАРСТВЕННЫХ ОБРАЗОВАТЕЛЬНЫХ СТАНДАРТОВ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Настоящие Правила определяют порядок разработки и утверждения федеральных государственных образовательных стандартов, представляющих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(далее - стандарты).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Стандарты могут разрабатываться по образовательным уровням, ступеням образования, профессиям, направлениям подготовки, специальностям.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3. Министерство образования и науки Российской Федерации обеспечивает разработку проектов стандартов с привлечением заинтересованных органов исполнительной власти, государственно-общественных объединений, действующих в системе образования, ведущих образовательных и научных учреждений, представителей научно-педагогических сообществ, объединений работодателей и институтов общественного участия в управлении образованием.</w:t>
      </w:r>
    </w:p>
    <w:p w:rsidR="000809E4" w:rsidRDefault="000809E4" w:rsidP="000809E4">
      <w:pPr>
        <w:pStyle w:val="tekstob"/>
        <w:spacing w:before="0" w:beforeAutospacing="0" w:after="0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Проекты стандартов разрабатываются с учетом актуальных и перспективных потребностей личности, развития общества и государства, его обороны и безопасности, образования, науки, культуры, техники и технологий, экономики и социальной сферы в порядке, установленном </w:t>
      </w:r>
      <w:hyperlink r:id="rId9" w:history="1">
        <w:r>
          <w:rPr>
            <w:rStyle w:val="a3"/>
            <w:rFonts w:ascii="Verdana" w:eastAsiaTheme="majorEastAsia" w:hAnsi="Verdana" w:cs="Tahoma"/>
            <w:color w:val="01668B"/>
            <w:sz w:val="20"/>
            <w:szCs w:val="20"/>
          </w:rPr>
          <w:t>законодательством</w:t>
        </w:r>
      </w:hyperlink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Российской Федерации о размещении заказов на поставки товаров, выполнение работ, оказание услуг для государственных или муниципальных нужд.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 Проекты стандартов высшего профессионального образования, содержащих сведения, составляющие государственную тайну, разрабатываются и утверждаются федеральными органами исполнительной власти, в ведении которых находятся образовательные учреждения, реализующие профессиональные образовательные программы, содержащие сведения, составляющие государственную тайну, с учетом требований, предъявляемых к защите этих сведений.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 Разработанные проекты стандартов направляются в Министерство образования и науки Российской Федерации.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7. Министерство образования и науки Российской Федерации: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а) размещает проекты стандартов в недельный срок со дня их получения на своем официальном сайте в сети Интернет, за исключением проектов стандартов, указанных в пункте 5 настоящих Правил, для обсуждения с участием представителей заинтересованных органов исполнительной власти, государственно-общественных объединений, действующих в системе образования, ведущих образовательных и научных учреждений, научно-педагогических сообществ, объединений работодателей и институтов общественного участия в управлении образованием;</w:t>
      </w:r>
      <w:proofErr w:type="gramEnd"/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б) направляет проекты стандартов не позднее 7 дней с даты их получения на независимую экспертизу;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в) утверждает и вводит в действие стандарты;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г) вносит изменения в стандарты.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8. Независимая экспертиза проектов стандартов проводится в 14-дневный срок со дня их получения из Министерства образования и науки Российской Федерации: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а) объединениями работодателей, организациями, осуществляющими деятельность в соответствующих отраслях экономики, - по проектам стандартов начального профессионального, среднего профессионального и высшего профессионального образования;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б) институтами общественного участия в управлении образованием, органами исполнительной власти субъектов Российской Федерации, осуществляющими управление в сфере образования, - по проектам стандартов общего образования;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в) Министерством обороны Российской Федерации и другими федеральными органами исполнительной власти, в которых федеральным законом предусмотрена военная служба, - по проектам стандартов среднего (полного) общего образования, начального профессионального и среднего профессионального образования в части вопросов, касающихся подготовки граждан к военной службе.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9. По результатам независимой экспертизы в Министерство образования и науки Российской Федерации направляется экспертное заключение, подписанное руководителем организации или органа,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проводивших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экспертизу, или уполномоченным им лицом (далее - экспертное заключение).</w:t>
      </w:r>
    </w:p>
    <w:p w:rsidR="000809E4" w:rsidRDefault="000809E4" w:rsidP="000809E4">
      <w:pPr>
        <w:pStyle w:val="tekstob"/>
        <w:spacing w:before="0" w:beforeAutospacing="0" w:after="0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hyperlink r:id="rId10" w:history="1">
        <w:r>
          <w:rPr>
            <w:rStyle w:val="a3"/>
            <w:rFonts w:ascii="Verdana" w:eastAsiaTheme="majorEastAsia" w:hAnsi="Verdana" w:cs="Tahoma"/>
            <w:color w:val="01668B"/>
            <w:sz w:val="20"/>
            <w:szCs w:val="20"/>
          </w:rPr>
          <w:t>Форма</w:t>
        </w:r>
      </w:hyperlink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экспертного заключения утверждается Министерством образования и науки Российской Федерации.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10. Срок приема предложений, поступающих от заинтересованных граждан и организаций, составляет 14 дней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 даты размещения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проектов стандартов на официальном сайте Министерства образования и науки Российской Федерации в сети Интернет.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11. Министерство образования и науки Российской Федерации с целью рассмотрения стандартов, экспертных заключений и предложений, поступивших от заинтересованных граждан и организаций, создает совет Министерства образования и науки Российской Федерации по федеральным государственным образовательным стандартам (далее - совет).</w:t>
      </w:r>
    </w:p>
    <w:p w:rsidR="000809E4" w:rsidRDefault="000809E4" w:rsidP="000809E4">
      <w:pPr>
        <w:pStyle w:val="tekstob"/>
        <w:spacing w:before="0" w:beforeAutospacing="0" w:after="0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12. Совет формируется на представительской основе и действует на основании </w:t>
      </w:r>
      <w:hyperlink r:id="rId11" w:history="1">
        <w:r>
          <w:rPr>
            <w:rStyle w:val="a3"/>
            <w:rFonts w:ascii="Verdana" w:eastAsiaTheme="majorEastAsia" w:hAnsi="Verdana" w:cs="Tahoma"/>
            <w:color w:val="01668B"/>
            <w:sz w:val="20"/>
            <w:szCs w:val="20"/>
          </w:rPr>
          <w:t>положения</w:t>
        </w:r>
      </w:hyperlink>
      <w:r>
        <w:rPr>
          <w:rFonts w:ascii="Tahoma" w:hAnsi="Tahoma" w:cs="Tahoma"/>
          <w:color w:val="000000"/>
          <w:sz w:val="20"/>
          <w:szCs w:val="20"/>
        </w:rPr>
        <w:t>, утверждаемого Министерством образования и науки Российской Федерации.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13. Проекты стандартов, экспертные заключения и предложения, поступившие от заинтересованных граждан и организаций, направляются Министерством образования и науки Российской Федерации в совет в течение 5 дней со дня истечения срока, указанного соответственно в пунктах 8 и 10 настоящих Правил.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14. Проекты стандартов, экспертные заключения и предложения, поступившие от заинтересованных граждан и организаций, рассматриваются советом в течение 14 дней с даты их поступления.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 результатам рассмотрения совет принимает решение рекомендовать проект стандарта к утверждению, либо к доработке, либо к отклонению.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Решение совета направляется в Министерство образования и науки Российской Федерации в течение 3 дней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 даты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его принятия.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15. Министерство образования и науки Российской Федерации на основании рекомендаций совета в течение 7 дней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 даты поступления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соответствующего решения совета принимает решение утвердить стандарт, либо направить проект стандарта на доработку, либо отклонить проект стандарта.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16. Проект стандарта, требующий доработки, направляется Министерством образования и науки Российской Федерации разработчику в течение 5 дней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 даты принятия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соответствующего решения с указанием срока доработки.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Доработанный проект стандарта направляется разработчиком в Министерство образования и науки Российской Федерации и рассматривается им в течение 5 дней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 даты поступления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 результатам рассмотрения проекта стандарта Министерство образования и науки Российской Федерации принимает одно из решений, предусмотренных пунктом 15 настоящих Правил.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17. Решение об отклонении проекта стандарта направляется Министерством образования и науки Российской Федерации в течение 5 дней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 даты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его принятия разработчику.</w:t>
      </w:r>
    </w:p>
    <w:p w:rsidR="000809E4" w:rsidRDefault="000809E4" w:rsidP="000809E4">
      <w:pPr>
        <w:pStyle w:val="tekstob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18. Проекты стандартов могут быть разработаны в инициативном порядке образовательными и научными организациями на безвозмездной основе и направлены в Министерство образования и науки Российской Федерации, которое рассматривает и утверждает их в порядке, предусмотренном пунктами 7 - 17 настоящих Правил.</w:t>
      </w:r>
      <w:bookmarkStart w:id="0" w:name="_GoBack"/>
      <w:bookmarkEnd w:id="0"/>
    </w:p>
    <w:p w:rsidR="000809E4" w:rsidRDefault="000809E4" w:rsidP="000809E4">
      <w:pPr>
        <w:pStyle w:val="a4"/>
        <w:spacing w:before="180" w:beforeAutospacing="0" w:after="180" w:afterAutospacing="0"/>
        <w:rPr>
          <w:rFonts w:ascii="Verdana" w:hAnsi="Verdana"/>
          <w:color w:val="25430F"/>
          <w:sz w:val="20"/>
          <w:szCs w:val="20"/>
        </w:rPr>
      </w:pPr>
      <w:r>
        <w:rPr>
          <w:rFonts w:ascii="Verdana" w:hAnsi="Verdana"/>
          <w:color w:val="25430F"/>
          <w:sz w:val="20"/>
          <w:szCs w:val="20"/>
        </w:rPr>
        <w:t> </w:t>
      </w:r>
    </w:p>
    <w:p w:rsidR="000809E4" w:rsidRDefault="000809E4" w:rsidP="000809E4">
      <w:pPr>
        <w:pStyle w:val="a4"/>
        <w:rPr>
          <w:color w:val="000000"/>
          <w:sz w:val="21"/>
          <w:szCs w:val="21"/>
        </w:rPr>
      </w:pPr>
    </w:p>
    <w:p w:rsidR="004F28FB" w:rsidRDefault="000809E4" w:rsidP="000809E4"/>
    <w:sectPr w:rsidR="004F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13"/>
    <w:rsid w:val="000809E4"/>
    <w:rsid w:val="00442BBA"/>
    <w:rsid w:val="00A13613"/>
    <w:rsid w:val="00E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E4"/>
  </w:style>
  <w:style w:type="paragraph" w:styleId="1">
    <w:name w:val="heading 1"/>
    <w:basedOn w:val="a"/>
    <w:next w:val="a"/>
    <w:link w:val="10"/>
    <w:uiPriority w:val="9"/>
    <w:qFormat/>
    <w:rsid w:val="000809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0809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0809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809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09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809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semiHidden/>
    <w:rsid w:val="0008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uiPriority w:val="99"/>
    <w:semiHidden/>
    <w:rsid w:val="0008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0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E4"/>
  </w:style>
  <w:style w:type="paragraph" w:styleId="1">
    <w:name w:val="heading 1"/>
    <w:basedOn w:val="a"/>
    <w:next w:val="a"/>
    <w:link w:val="10"/>
    <w:uiPriority w:val="9"/>
    <w:qFormat/>
    <w:rsid w:val="000809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0809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0809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809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09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809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semiHidden/>
    <w:rsid w:val="0008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uiPriority w:val="99"/>
    <w:semiHidden/>
    <w:rsid w:val="0008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pravo.ru/federalnoje/ew-normy/z1w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estpravo.ru/federalnoje/ew-normy/r7b.ht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stpravo.ru/federalnoje/gn-instrukcii/y6w.htm" TargetMode="External"/><Relationship Id="rId11" Type="http://schemas.openxmlformats.org/officeDocument/2006/relationships/hyperlink" Target="http://bestpravo.ru/federalnoje/dg-praktika/v3k.htm" TargetMode="External"/><Relationship Id="rId5" Type="http://schemas.openxmlformats.org/officeDocument/2006/relationships/hyperlink" Target="http://bestpravo.ru/federalnoje/" TargetMode="External"/><Relationship Id="rId10" Type="http://schemas.openxmlformats.org/officeDocument/2006/relationships/hyperlink" Target="http://bestpravo.ru/federalnoje/dg-praktika/j4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stpravo.ru/federalnoje/ea-dokumenty/g2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1384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2013-12-27T09:41:00Z</dcterms:created>
  <dcterms:modified xsi:type="dcterms:W3CDTF">2013-12-27T09:42:00Z</dcterms:modified>
</cp:coreProperties>
</file>