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7" w:rsidRDefault="00294437" w:rsidP="00294437">
      <w:pPr>
        <w:shd w:val="clear" w:color="auto" w:fill="FFFFFF"/>
        <w:spacing w:before="100" w:beforeAutospacing="1" w:after="100" w:afterAutospacing="1"/>
        <w:jc w:val="center"/>
        <w:rPr>
          <w:rFonts w:ascii="Verdana" w:hAnsi="Verdana" w:cs="Tahoma"/>
          <w:color w:val="333333"/>
          <w:sz w:val="21"/>
          <w:szCs w:val="21"/>
        </w:rPr>
      </w:pPr>
      <w:r>
        <w:rPr>
          <w:rFonts w:ascii="Verdana" w:hAnsi="Verdana" w:cs="Tahoma"/>
          <w:color w:val="333333"/>
          <w:sz w:val="21"/>
          <w:szCs w:val="21"/>
        </w:rPr>
        <w:t>План мероприятий, направленных на реализацию программы формирования здорового образа жизни</w:t>
      </w:r>
    </w:p>
    <w:tbl>
      <w:tblPr>
        <w:tblW w:w="5000" w:type="pct"/>
        <w:jc w:val="center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591"/>
        <w:gridCol w:w="6490"/>
      </w:tblGrid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>Содержание деятельности, мероприятия</w:t>
            </w:r>
          </w:p>
        </w:tc>
      </w:tr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Формирование ценностного отношения к здоровью и здоровому образу жизни.</w:t>
            </w:r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numPr>
                <w:ilvl w:val="0"/>
                <w:numId w:val="1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Проведение уроков</w:t>
            </w:r>
          </w:p>
          <w:p w:rsidR="00294437" w:rsidRDefault="00294437" w:rsidP="00E63F50">
            <w:pPr>
              <w:numPr>
                <w:ilvl w:val="0"/>
                <w:numId w:val="1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Проведение классных часов по вопросам здоровья и ЗОЖ</w:t>
            </w:r>
          </w:p>
          <w:p w:rsidR="00294437" w:rsidRDefault="00294437" w:rsidP="00E63F50">
            <w:pPr>
              <w:numPr>
                <w:ilvl w:val="0"/>
                <w:numId w:val="1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Проведение «Недели здоровья»</w:t>
            </w:r>
          </w:p>
          <w:p w:rsidR="00294437" w:rsidRDefault="00294437" w:rsidP="00E63F50">
            <w:pPr>
              <w:numPr>
                <w:ilvl w:val="0"/>
                <w:numId w:val="1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Проведение праздников, конкурсов, мероприятий</w:t>
            </w:r>
          </w:p>
        </w:tc>
      </w:tr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Здоровьесберегающая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инфраструктура ОУ</w:t>
            </w:r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numPr>
                <w:ilvl w:val="0"/>
                <w:numId w:val="2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Витаминизация блюд.</w:t>
            </w:r>
          </w:p>
          <w:p w:rsidR="00294437" w:rsidRDefault="00294437" w:rsidP="00E63F50">
            <w:pPr>
              <w:numPr>
                <w:ilvl w:val="0"/>
                <w:numId w:val="2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Наличие различных видов спортивного оборудования в спортивном зале и на спортивной площадке.</w:t>
            </w:r>
          </w:p>
        </w:tc>
      </w:tr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Рациональная организация учебной и </w:t>
            </w: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внеучебной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деятельности </w:t>
            </w:r>
            <w:proofErr w:type="gramStart"/>
            <w:r>
              <w:rPr>
                <w:rFonts w:ascii="Arial" w:hAnsi="Arial" w:cs="Arial"/>
                <w:color w:val="555555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numPr>
                <w:ilvl w:val="0"/>
                <w:numId w:val="3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Замеры объёма времени, расходуемого учащимися на выполнение тех или иных заданий.</w:t>
            </w:r>
          </w:p>
          <w:p w:rsidR="00294437" w:rsidRDefault="00294437" w:rsidP="00E63F50">
            <w:pPr>
              <w:numPr>
                <w:ilvl w:val="0"/>
                <w:numId w:val="3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Наличие в школе оснащенного компьютерного класса, режим работы в этих классах, режим использования ТСО и компьютерной техники на уроке.</w:t>
            </w:r>
          </w:p>
          <w:p w:rsidR="00294437" w:rsidRDefault="00294437" w:rsidP="00E63F50">
            <w:pPr>
              <w:numPr>
                <w:ilvl w:val="0"/>
                <w:numId w:val="3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Проведение психологических тренингов для учителей по вопросам индивидуального подхода </w:t>
            </w:r>
            <w:proofErr w:type="gramStart"/>
            <w:r>
              <w:rPr>
                <w:rFonts w:ascii="Arial" w:hAnsi="Arial" w:cs="Arial"/>
                <w:color w:val="555555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обучающимся.</w:t>
            </w:r>
          </w:p>
          <w:p w:rsidR="00294437" w:rsidRDefault="00294437" w:rsidP="00E63F50">
            <w:pPr>
              <w:numPr>
                <w:ilvl w:val="0"/>
                <w:numId w:val="3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Разработка </w:t>
            </w: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разноуровневых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заданий для самостоятельной работы учащихся.</w:t>
            </w:r>
          </w:p>
          <w:p w:rsidR="00294437" w:rsidRDefault="00294437" w:rsidP="00E63F50">
            <w:pPr>
              <w:numPr>
                <w:ilvl w:val="0"/>
                <w:numId w:val="3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Создание ситуаций выбора учащимися заданий, форм их представления и т.п.</w:t>
            </w:r>
          </w:p>
          <w:p w:rsidR="00294437" w:rsidRDefault="00294437" w:rsidP="00E63F50">
            <w:pPr>
              <w:numPr>
                <w:ilvl w:val="0"/>
                <w:numId w:val="3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Разработка индивидуальных программ</w:t>
            </w:r>
          </w:p>
        </w:tc>
      </w:tr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Эффективная организация физкультурно-оздоровительной работы</w:t>
            </w:r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numPr>
                <w:ilvl w:val="0"/>
                <w:numId w:val="4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Физкультминутки на уроках</w:t>
            </w:r>
          </w:p>
          <w:p w:rsidR="00294437" w:rsidRDefault="00294437" w:rsidP="00E63F50">
            <w:pPr>
              <w:numPr>
                <w:ilvl w:val="0"/>
                <w:numId w:val="4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Неделя здоровья</w:t>
            </w:r>
          </w:p>
          <w:p w:rsidR="00294437" w:rsidRDefault="00294437" w:rsidP="00E63F50">
            <w:pPr>
              <w:numPr>
                <w:ilvl w:val="0"/>
                <w:numId w:val="4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Веселые старты</w:t>
            </w:r>
          </w:p>
          <w:p w:rsidR="00294437" w:rsidRDefault="00294437" w:rsidP="00E63F50">
            <w:pPr>
              <w:numPr>
                <w:ilvl w:val="0"/>
                <w:numId w:val="4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«Папа, мама, я – спортивная семья»</w:t>
            </w:r>
          </w:p>
          <w:p w:rsidR="00294437" w:rsidRDefault="00294437" w:rsidP="00E63F50">
            <w:pPr>
              <w:numPr>
                <w:ilvl w:val="0"/>
                <w:numId w:val="4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Подвижные игры</w:t>
            </w:r>
          </w:p>
          <w:p w:rsidR="00294437" w:rsidRDefault="00294437" w:rsidP="00E63F50">
            <w:pPr>
              <w:numPr>
                <w:ilvl w:val="0"/>
                <w:numId w:val="4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Открытие и закрытие спортивного сезона</w:t>
            </w:r>
          </w:p>
        </w:tc>
      </w:tr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Реализация дополнительных образовательных программ</w:t>
            </w:r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numPr>
                <w:ilvl w:val="0"/>
                <w:numId w:val="5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Реализация школьной воспитательной программы «Дорогой здоровья в третье тысячелетие»</w:t>
            </w:r>
          </w:p>
          <w:p w:rsidR="00294437" w:rsidRDefault="00294437" w:rsidP="00E63F50">
            <w:pPr>
              <w:numPr>
                <w:ilvl w:val="0"/>
                <w:numId w:val="5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555555"/>
                <w:sz w:val="18"/>
                <w:szCs w:val="18"/>
              </w:rPr>
              <w:t>Реализация кружка «Территория здоровья», кружка «Аэробика», танцевальной студии «В мире танца», секции по волейболу, баскетболу, футболу, стрельбе из лука, бокса, спортивному ориентированию.</w:t>
            </w:r>
            <w:proofErr w:type="gramEnd"/>
          </w:p>
        </w:tc>
      </w:tr>
      <w:tr w:rsidR="00294437" w:rsidTr="00E63F50">
        <w:trPr>
          <w:tblCellSpacing w:w="0" w:type="dxa"/>
          <w:jc w:val="center"/>
        </w:trPr>
        <w:tc>
          <w:tcPr>
            <w:tcW w:w="369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Просветительская работа с родителями</w:t>
            </w:r>
          </w:p>
        </w:tc>
        <w:tc>
          <w:tcPr>
            <w:tcW w:w="681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94437" w:rsidRDefault="00294437" w:rsidP="00E63F50">
            <w:pPr>
              <w:numPr>
                <w:ilvl w:val="0"/>
                <w:numId w:val="6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Лекции, семинары, консультации для родителей по различным вопросам роста и развития ребёнка, его здоровья. Совместные праздники для детей и родителей по профилактике вредных привычек («Папа, мама, я – спортивная семья», «Здравствуй Белый месяц», «Дочки — матери», «Прощание с начальной школой», «Неделя здоровья»).</w:t>
            </w:r>
          </w:p>
          <w:p w:rsidR="00294437" w:rsidRDefault="00294437" w:rsidP="00E63F50">
            <w:pPr>
              <w:numPr>
                <w:ilvl w:val="0"/>
                <w:numId w:val="6"/>
              </w:numPr>
              <w:spacing w:after="75" w:line="240" w:lineRule="auto"/>
              <w:ind w:left="300"/>
              <w:jc w:val="left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Общешкольные родительские собрания, касающиеся вопросов здоровья учащихся</w:t>
            </w:r>
          </w:p>
        </w:tc>
      </w:tr>
    </w:tbl>
    <w:p w:rsidR="00672196" w:rsidRDefault="00672196"/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A7D"/>
    <w:multiLevelType w:val="multilevel"/>
    <w:tmpl w:val="A60A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762D0"/>
    <w:multiLevelType w:val="multilevel"/>
    <w:tmpl w:val="07BA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70B22"/>
    <w:multiLevelType w:val="multilevel"/>
    <w:tmpl w:val="88C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B7496"/>
    <w:multiLevelType w:val="multilevel"/>
    <w:tmpl w:val="C0E8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24992"/>
    <w:multiLevelType w:val="multilevel"/>
    <w:tmpl w:val="3F2C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27F07"/>
    <w:multiLevelType w:val="multilevel"/>
    <w:tmpl w:val="1ABA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4437"/>
    <w:rsid w:val="001D2C42"/>
    <w:rsid w:val="0023640F"/>
    <w:rsid w:val="00264FAC"/>
    <w:rsid w:val="00294437"/>
    <w:rsid w:val="00320070"/>
    <w:rsid w:val="003362F1"/>
    <w:rsid w:val="003440F3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7D639E"/>
    <w:rsid w:val="008346F2"/>
    <w:rsid w:val="008640A5"/>
    <w:rsid w:val="00910C65"/>
    <w:rsid w:val="00A35A74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2013-12-18T10:53:00Z</dcterms:created>
  <dcterms:modified xsi:type="dcterms:W3CDTF">2013-12-18T10:59:00Z</dcterms:modified>
</cp:coreProperties>
</file>